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530" w:rsidRDefault="00B93530" w:rsidP="00C66F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84EFE" w:rsidRDefault="00984EFE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043F7" w:rsidRDefault="00F043F7" w:rsidP="003820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ПРИЛОЖЕНИЕ № 1 – ВЪТРЕШНИ ПРАВИЛА </w:t>
      </w:r>
    </w:p>
    <w:p w:rsidR="00BA27FD" w:rsidRDefault="00BA27FD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BA27FD" w:rsidRPr="00F043F7" w:rsidRDefault="00BA27FD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A27FD" w:rsidRDefault="00F043F7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ВЪТРЕШНИ ПРАВИЛА</w:t>
      </w:r>
    </w:p>
    <w:p w:rsidR="00F043F7" w:rsidRPr="00F043F7" w:rsidRDefault="00F043F7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организацията по приемане, проверка, съхранение и публикуване на декларациите в Общински съвет – Берковица</w:t>
      </w:r>
    </w:p>
    <w:p w:rsidR="00BA27FD" w:rsidRDefault="00BA27FD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F043F7" w:rsidRPr="00F043F7" w:rsidRDefault="00F043F7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Раздел І. Общи разпоредби</w:t>
      </w:r>
    </w:p>
    <w:p w:rsidR="00F043F7" w:rsidRPr="00F043F7" w:rsidRDefault="00F043F7" w:rsidP="00BB088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1.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тези правила се урежда редът за администриране на декларациите за несъвместимост</w:t>
      </w:r>
      <w:r w:rsid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чл.61, ал.1, т.1 от </w:t>
      </w:r>
      <w:r w:rsidR="006947A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ЗПКСЛЗПД</w:t>
      </w:r>
      <w:r w:rsid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="006947A1" w:rsidRP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декларация за промяна в декларирани обстоятелства в декларацията</w:t>
      </w:r>
      <w:r w:rsid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несъвместимост по чл.61, ал.1, т.3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6947A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ЗПКСЛЗПД</w:t>
      </w:r>
      <w:r w:rsid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</w:t>
      </w:r>
      <w:r w:rsidR="00BA27FD" w:rsidRPr="00F043F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Закона за противодействие на корупцията сред лица, заемащи публични длъжности</w:t>
      </w:r>
      <w:r w:rsidR="00BA27F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- 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общинските съветници, кметовете и управителите на общински дружества.</w:t>
      </w:r>
    </w:p>
    <w:p w:rsidR="00F043F7" w:rsidRPr="00F043F7" w:rsidRDefault="00F043F7" w:rsidP="00BB0881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2.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Орган по приемането и съхранението е Председателят на Общинския съвет, подпомаган от определено със заповед длъжностно лице.</w:t>
      </w:r>
    </w:p>
    <w:p w:rsidR="00BA27FD" w:rsidRDefault="00BA27FD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F043F7" w:rsidRPr="00F043F7" w:rsidRDefault="00F043F7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Раздел ІІ. Подаване, Електронен формат и Срокове</w:t>
      </w:r>
    </w:p>
    <w:p w:rsidR="006947A1" w:rsidRDefault="00F043F7" w:rsidP="00BB088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Чл. 3. (1)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Декларацията за несъвместимост се подава в 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1-месечен срок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заемането на длъжността</w:t>
      </w:r>
      <w:r w:rsid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043F7" w:rsidRPr="00F043F7" w:rsidRDefault="006947A1" w:rsidP="00BB088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(2)</w:t>
      </w:r>
      <w:r w:rsidR="00F043F7"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Декларацията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</w:t>
      </w:r>
      <w:r w:rsidRP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подава на хартиен и електронен носител или по електронен път, включително чрез Системата за сигурно електронно връчване.</w:t>
      </w:r>
    </w:p>
    <w:p w:rsidR="00F043F7" w:rsidRDefault="006947A1" w:rsidP="00BB088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(3</w:t>
      </w:r>
      <w:r w:rsidR="00F043F7"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)</w:t>
      </w:r>
      <w:r w:rsidR="00F043F7"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Лицата, които не притежават КЕП, подават декларацията на хартиен носител със собственоръчен подпис, като задължително предоставят същата и на </w:t>
      </w:r>
      <w:r w:rsidR="00F043F7"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електронен носител</w:t>
      </w:r>
      <w:r w:rsidR="00F043F7"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(PDF) или я изпращат по имейл. При приемането ѝ се подписва Приемо-предавателен протокол (</w:t>
      </w:r>
      <w:r w:rsidR="00F043F7"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Прил</w:t>
      </w:r>
      <w:r w:rsidR="0040393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ожение № 3</w:t>
      </w:r>
      <w:r w:rsidR="00F043F7"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>).</w:t>
      </w:r>
    </w:p>
    <w:p w:rsidR="006947A1" w:rsidRPr="00F043F7" w:rsidRDefault="006947A1" w:rsidP="00BB0881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(4) </w:t>
      </w:r>
      <w:r w:rsidRP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>Лицата, заемащи публични длъжности, подават декларации по </w:t>
      </w:r>
      <w:hyperlink r:id="rId7" w:tgtFrame="_blank" w:history="1">
        <w:r w:rsidRPr="006947A1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61, ал. 1, т. 3</w:t>
        </w:r>
      </w:hyperlink>
      <w:r w:rsidRP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> и </w:t>
      </w:r>
      <w:hyperlink r:id="rId8" w:tgtFrame="_blank" w:history="1">
        <w:r w:rsidRPr="006947A1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4 </w:t>
        </w:r>
      </w:hyperlink>
      <w:r w:rsidRP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ЗПКСЛЗПД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947A1">
        <w:rPr>
          <w:rFonts w:ascii="Times New Roman" w:eastAsia="Times New Roman" w:hAnsi="Times New Roman" w:cs="Times New Roman"/>
          <w:sz w:val="28"/>
          <w:szCs w:val="28"/>
          <w:lang w:eastAsia="bg-BG"/>
        </w:rPr>
        <w:t>в едномесечен срок от настъпване на промяната.</w:t>
      </w:r>
    </w:p>
    <w:p w:rsidR="00B93530" w:rsidRPr="006947A1" w:rsidRDefault="00B93530" w:rsidP="006947A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043F7" w:rsidRPr="00F043F7" w:rsidRDefault="00F043F7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Раздел ІІІ. Публичност, Дигитално и Хартиено Съхранение</w:t>
      </w:r>
    </w:p>
    <w:p w:rsidR="00F043F7" w:rsidRPr="00F043F7" w:rsidRDefault="00F043F7" w:rsidP="00BB0881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B935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</w:t>
      </w:r>
      <w:r w:rsid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едно месечен срок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подаването, заличените от лични данни (ЕГН, адреси) декларации се публикуват в Електронния регистър на сайта на Общината.</w:t>
      </w:r>
    </w:p>
    <w:p w:rsidR="00F043F7" w:rsidRPr="00F043F7" w:rsidRDefault="00F043F7" w:rsidP="00BB0881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B935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Хартиените оригинали се съхраняват в заключена метална каса в кабинета на Председателя на </w:t>
      </w:r>
      <w:proofErr w:type="spellStart"/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>ОбС</w:t>
      </w:r>
      <w:proofErr w:type="spellEnd"/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043F7" w:rsidRPr="00F043F7" w:rsidRDefault="00F043F7" w:rsidP="00BB0881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B935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Всички електронни файлове се съхраняват в две бази данни на общинския сървър: </w:t>
      </w:r>
      <w:r w:rsidRPr="00F043F7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Архивна (криптирана и с парола)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Pr="00F043F7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Публична (за сайта)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Извършва се ежемесечен </w:t>
      </w:r>
      <w:proofErr w:type="spellStart"/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>Back-up</w:t>
      </w:r>
      <w:proofErr w:type="spellEnd"/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външен носител.</w:t>
      </w:r>
    </w:p>
    <w:p w:rsidR="00F043F7" w:rsidRPr="00F043F7" w:rsidRDefault="00F043F7" w:rsidP="00BB0881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B935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Срокът за съхранение на архивните досиета (хартиени и електронни) е 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 години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 прекратяване на мандата.</w:t>
      </w:r>
    </w:p>
    <w:p w:rsidR="00B93530" w:rsidRDefault="00B93530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F043F7" w:rsidRPr="00F043F7" w:rsidRDefault="00F043F7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Раздел IV. Процедура при Несъвместимост</w:t>
      </w:r>
    </w:p>
    <w:p w:rsidR="00F043F7" w:rsidRPr="00F043F7" w:rsidRDefault="00F043F7" w:rsidP="00BB0881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B935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декларирана несъвместимост, лицето има 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1-месечен срок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я отстрани и да представи писмени доказателства за това пред Председателя на </w:t>
      </w:r>
      <w:proofErr w:type="spellStart"/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>ОбС</w:t>
      </w:r>
      <w:proofErr w:type="spellEnd"/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043F7" w:rsidRPr="00F043F7" w:rsidRDefault="00F043F7" w:rsidP="00BB0881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</w:t>
      </w:r>
      <w:r w:rsidR="00B9353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9</w:t>
      </w: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  <w:r w:rsidRPr="00F04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неизпълнение в срок, Председателят незабавно уведомява ОИК за предсрочно прекратяване на мандата.</w:t>
      </w:r>
    </w:p>
    <w:p w:rsidR="00B93530" w:rsidRDefault="00B93530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F043F7" w:rsidRPr="00F043F7" w:rsidRDefault="00F043F7" w:rsidP="00BB08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3F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Раздел V. Санкции </w:t>
      </w:r>
    </w:p>
    <w:p w:rsidR="00B93530" w:rsidRPr="00B93530" w:rsidRDefault="00F043F7" w:rsidP="00BB0881">
      <w:pPr>
        <w:pStyle w:val="m"/>
        <w:spacing w:before="0" w:beforeAutospacing="0" w:after="0" w:afterAutospacing="0"/>
        <w:jc w:val="both"/>
        <w:rPr>
          <w:sz w:val="28"/>
          <w:szCs w:val="28"/>
        </w:rPr>
      </w:pPr>
      <w:r w:rsidRPr="00F043F7">
        <w:rPr>
          <w:b/>
          <w:bCs/>
          <w:sz w:val="28"/>
          <w:szCs w:val="28"/>
        </w:rPr>
        <w:t>Чл. 1</w:t>
      </w:r>
      <w:r w:rsidR="00B93530">
        <w:rPr>
          <w:b/>
          <w:bCs/>
          <w:sz w:val="28"/>
          <w:szCs w:val="28"/>
        </w:rPr>
        <w:t>0</w:t>
      </w:r>
      <w:r w:rsidRPr="00B93530">
        <w:rPr>
          <w:sz w:val="28"/>
          <w:szCs w:val="28"/>
        </w:rPr>
        <w:t>.</w:t>
      </w:r>
      <w:r w:rsidR="00B93530">
        <w:rPr>
          <w:sz w:val="28"/>
          <w:szCs w:val="28"/>
        </w:rPr>
        <w:t xml:space="preserve"> </w:t>
      </w:r>
      <w:r w:rsidR="00B93530" w:rsidRPr="00B93530">
        <w:rPr>
          <w:sz w:val="28"/>
          <w:szCs w:val="28"/>
        </w:rPr>
        <w:t xml:space="preserve">(1) Лице, заемащо публична длъжност, което не подаде декларация по </w:t>
      </w:r>
      <w:r w:rsidR="00B93530">
        <w:rPr>
          <w:bCs/>
          <w:sz w:val="28"/>
          <w:szCs w:val="28"/>
        </w:rPr>
        <w:t>ЗПКСЛЗПД</w:t>
      </w:r>
      <w:r w:rsidR="00B93530" w:rsidRPr="00B93530">
        <w:rPr>
          <w:sz w:val="28"/>
          <w:szCs w:val="28"/>
        </w:rPr>
        <w:t xml:space="preserve"> в срок, се наказва с глоба в размер от 500 до 1500 евро.</w:t>
      </w:r>
    </w:p>
    <w:p w:rsidR="00B93530" w:rsidRDefault="00B93530" w:rsidP="00BB0881">
      <w:pPr>
        <w:spacing w:after="0" w:line="240" w:lineRule="auto"/>
        <w:ind w:firstLine="4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>(2) Когато нарушението е извършено повторно, глобата е в размер от 1750 до 3000 евро</w:t>
      </w:r>
      <w:bookmarkStart w:id="0" w:name="p57292007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hyperlink r:id="rId9" w:tooltip="Препратки" w:history="1"/>
    </w:p>
    <w:p w:rsidR="00B93530" w:rsidRPr="00B93530" w:rsidRDefault="00B93530" w:rsidP="00BB0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9353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11.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(1) Лице, заемащо публична длъжност, което не декларира или невярно дек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softHyphen/>
        <w:t xml:space="preserve">ларира обстоятелство, което е длъжно да декларира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ЗПКСЛЗПД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>, се наказва с глоба в размер от 500 до 1500 евро, освен ако не е предвидено по-тежко наказание.</w:t>
      </w:r>
    </w:p>
    <w:p w:rsidR="00B93530" w:rsidRPr="00B93530" w:rsidRDefault="00B93530" w:rsidP="00BB0881">
      <w:pPr>
        <w:spacing w:after="0" w:line="240" w:lineRule="auto"/>
        <w:ind w:firstLine="4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(2) Когато нарушението е извършено повторно, глобата е в размер от 1500 до 3000 евро. </w:t>
      </w:r>
    </w:p>
    <w:p w:rsidR="00B93530" w:rsidRPr="00B93530" w:rsidRDefault="00B93530" w:rsidP="00BB0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9353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12.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нарушение на задълженията по </w:t>
      </w:r>
      <w:hyperlink r:id="rId10" w:tgtFrame="_blank" w:history="1">
        <w:r w:rsidRPr="00B93530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107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ЗПКСЛЗПД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виновното длъжностно лице се налага глоба от 2500 до 10 000 евро, ако извършеното не съставлява престъпление.</w:t>
      </w:r>
    </w:p>
    <w:p w:rsidR="00B93530" w:rsidRPr="00B93530" w:rsidRDefault="00B93530" w:rsidP="00BB0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1" w:name="p57292009"/>
      <w:bookmarkEnd w:id="1"/>
      <w:r w:rsidRPr="00B9353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13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Който наруши забраната по </w:t>
      </w:r>
      <w:hyperlink r:id="rId11" w:tgtFrame="_blank" w:history="1">
        <w:r w:rsidRPr="00B93530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чл. 90</w:t>
        </w:r>
      </w:hyperlink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ЗПКСЛЗПД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наказва с глоба от 2500 до 10 000 евро, ако извършеното не съставлява престъпление.</w:t>
      </w:r>
    </w:p>
    <w:p w:rsidR="00B93530" w:rsidRPr="00B93530" w:rsidRDefault="00B93530" w:rsidP="00BB0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2" w:name="p57292010"/>
      <w:bookmarkEnd w:id="2"/>
      <w:r w:rsidRPr="00B9353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14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(1) Актовете за установяване на нарушенията </w:t>
      </w:r>
      <w:r w:rsidR="00BB088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</w:t>
      </w:r>
      <w:r w:rsidR="00BB088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ЗПКСЛЗПД</w:t>
      </w:r>
      <w:r w:rsidR="00BB0881"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>се съставят от определени от председателя на Комисията длъжностни лица, а наказателните постановления се издават от председателя на Комисията.</w:t>
      </w:r>
    </w:p>
    <w:p w:rsidR="00B93530" w:rsidRPr="00B93530" w:rsidRDefault="00B93530" w:rsidP="00BB0881">
      <w:pPr>
        <w:spacing w:after="0" w:line="240" w:lineRule="auto"/>
        <w:ind w:firstLine="4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>(2) Установяването на нарушенията, издаването, обжалването и изпълнението на наказателните постановления се извършват по реда на </w:t>
      </w:r>
      <w:hyperlink r:id="rId12" w:tgtFrame="_blank" w:history="1">
        <w:r w:rsidRPr="00B93530">
          <w:rPr>
            <w:rFonts w:ascii="Times New Roman" w:eastAsia="Times New Roman" w:hAnsi="Times New Roman" w:cs="Times New Roman"/>
            <w:sz w:val="28"/>
            <w:szCs w:val="28"/>
            <w:lang w:eastAsia="bg-BG"/>
          </w:rPr>
          <w:t>Закона за административните нарушения и наказания</w:t>
        </w:r>
      </w:hyperlink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B93530" w:rsidRPr="00B93530" w:rsidRDefault="00B93530" w:rsidP="00BB0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3" w:name="p57292011"/>
      <w:bookmarkEnd w:id="3"/>
      <w:r w:rsidRPr="00B9353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15.</w:t>
      </w:r>
      <w:r w:rsidRPr="00B9353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Глобите и имуществените санкции се внасят в приход на държавния бюджет.</w:t>
      </w:r>
    </w:p>
    <w:p w:rsidR="00F043F7" w:rsidRDefault="00F043F7" w:rsidP="00BB08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B0881" w:rsidRPr="00BB0881" w:rsidRDefault="00BB0881" w:rsidP="00BB0881">
      <w:pPr>
        <w:spacing w:after="0" w:line="240" w:lineRule="auto"/>
        <w:ind w:firstLine="49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088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ПРЕХОДНИ И ЗАКЛЮЧИТЕЛНИ РАЗПОРЕДБИ</w:t>
      </w:r>
    </w:p>
    <w:p w:rsidR="00BB0881" w:rsidRPr="00BB0881" w:rsidRDefault="00BB0881" w:rsidP="00BB0881">
      <w:pPr>
        <w:spacing w:after="0" w:line="240" w:lineRule="auto"/>
        <w:ind w:firstLine="4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B0881">
        <w:rPr>
          <w:rFonts w:ascii="Times New Roman" w:eastAsia="Times New Roman" w:hAnsi="Times New Roman" w:cs="Times New Roman"/>
          <w:sz w:val="28"/>
          <w:szCs w:val="28"/>
          <w:lang w:eastAsia="bg-BG"/>
        </w:rPr>
        <w:t>§ 1. Настоящите правила се приемат на основание чл. 21, ал. 1, т. 23 от ЗМСМА и Глава Осма от Закона за противодействие на корупцията сред лица, заемащи публични длъжности (</w:t>
      </w:r>
      <w:proofErr w:type="spellStart"/>
      <w:r w:rsidRPr="00BB0881">
        <w:rPr>
          <w:rFonts w:ascii="Times New Roman" w:eastAsia="Times New Roman" w:hAnsi="Times New Roman" w:cs="Times New Roman"/>
          <w:sz w:val="28"/>
          <w:szCs w:val="28"/>
          <w:lang w:eastAsia="bg-BG"/>
        </w:rPr>
        <w:t>обн</w:t>
      </w:r>
      <w:proofErr w:type="spellEnd"/>
      <w:r w:rsidRPr="00BB0881">
        <w:rPr>
          <w:rFonts w:ascii="Times New Roman" w:eastAsia="Times New Roman" w:hAnsi="Times New Roman" w:cs="Times New Roman"/>
          <w:sz w:val="28"/>
          <w:szCs w:val="28"/>
          <w:lang w:eastAsia="bg-BG"/>
        </w:rPr>
        <w:t>. ДВ, бр. 51 от 05.06.2026 г.).</w:t>
      </w:r>
    </w:p>
    <w:p w:rsidR="00BB0881" w:rsidRPr="00BB0881" w:rsidRDefault="00BB0881" w:rsidP="00BB0881">
      <w:pPr>
        <w:spacing w:after="0" w:line="240" w:lineRule="auto"/>
        <w:ind w:firstLine="4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B0881">
        <w:rPr>
          <w:rFonts w:ascii="Times New Roman" w:eastAsia="Times New Roman" w:hAnsi="Times New Roman" w:cs="Times New Roman"/>
          <w:sz w:val="28"/>
          <w:szCs w:val="28"/>
          <w:lang w:eastAsia="bg-BG"/>
        </w:rPr>
        <w:t>§ 2. Правилата влизат в сила от деня на тяхното приемане с Решение на Общински съвет – Берковица.</w:t>
      </w:r>
    </w:p>
    <w:p w:rsidR="00BB0881" w:rsidRPr="00BB0881" w:rsidRDefault="00BB0881" w:rsidP="00BB0881">
      <w:pPr>
        <w:spacing w:after="0" w:line="240" w:lineRule="auto"/>
        <w:ind w:firstLine="4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B0881">
        <w:rPr>
          <w:rFonts w:ascii="Times New Roman" w:eastAsia="Times New Roman" w:hAnsi="Times New Roman" w:cs="Times New Roman"/>
          <w:sz w:val="28"/>
          <w:szCs w:val="28"/>
          <w:lang w:eastAsia="bg-BG"/>
        </w:rPr>
        <w:t>§ 3. Всички заварени лица на публични длъжности в общината се запознават с настоящите правила срещу подпис в 14-дневен срок от приемането им.</w:t>
      </w:r>
    </w:p>
    <w:p w:rsidR="00BB0881" w:rsidRPr="00BB0881" w:rsidRDefault="00BB0881" w:rsidP="00BB088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507C3" w:rsidRDefault="00A507C3" w:rsidP="007A44AE">
      <w:pPr>
        <w:spacing w:after="0" w:line="240" w:lineRule="auto"/>
      </w:pPr>
      <w:bookmarkStart w:id="4" w:name="_GoBack"/>
      <w:bookmarkEnd w:id="4"/>
    </w:p>
    <w:sectPr w:rsidR="00A507C3" w:rsidSect="00BA27FD">
      <w:headerReference w:type="default" r:id="rId13"/>
      <w:pgSz w:w="11906" w:h="16838"/>
      <w:pgMar w:top="851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01C" w:rsidRDefault="00E6501C" w:rsidP="00D51761">
      <w:pPr>
        <w:spacing w:after="0" w:line="240" w:lineRule="auto"/>
      </w:pPr>
      <w:r>
        <w:separator/>
      </w:r>
    </w:p>
  </w:endnote>
  <w:endnote w:type="continuationSeparator" w:id="0">
    <w:p w:rsidR="00E6501C" w:rsidRDefault="00E6501C" w:rsidP="00D5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01C" w:rsidRDefault="00E6501C" w:rsidP="00D51761">
      <w:pPr>
        <w:spacing w:after="0" w:line="240" w:lineRule="auto"/>
      </w:pPr>
      <w:r>
        <w:separator/>
      </w:r>
    </w:p>
  </w:footnote>
  <w:footnote w:type="continuationSeparator" w:id="0">
    <w:p w:rsidR="00E6501C" w:rsidRDefault="00E6501C" w:rsidP="00D5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righ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024"/>
      <w:gridCol w:w="2616"/>
    </w:tblGrid>
    <w:tr w:rsidR="00D51761" w:rsidRPr="009A7E05" w:rsidTr="002B473B">
      <w:trPr>
        <w:trHeight w:val="288"/>
        <w:jc w:val="right"/>
      </w:trPr>
      <w:tc>
        <w:tcPr>
          <w:tcW w:w="6778" w:type="dxa"/>
        </w:tcPr>
        <w:p w:rsidR="00D51761" w:rsidRPr="009A7E05" w:rsidRDefault="00D51761" w:rsidP="00D51761">
          <w:pPr>
            <w:tabs>
              <w:tab w:val="center" w:pos="4703"/>
              <w:tab w:val="right" w:pos="9406"/>
            </w:tabs>
            <w:jc w:val="right"/>
            <w:rPr>
              <w:rFonts w:ascii="Cambria" w:hAnsi="Cambria"/>
              <w:b/>
              <w:i/>
              <w:sz w:val="24"/>
              <w:szCs w:val="24"/>
              <w:lang w:eastAsia="bg-BG"/>
            </w:rPr>
          </w:pPr>
          <w:r>
            <w:rPr>
              <w:rFonts w:ascii="Cambria" w:hAnsi="Cambria"/>
              <w:b/>
              <w:i/>
              <w:sz w:val="24"/>
              <w:szCs w:val="24"/>
              <w:lang w:eastAsia="bg-BG"/>
            </w:rPr>
            <w:t>Приет</w:t>
          </w:r>
          <w:r>
            <w:rPr>
              <w:rFonts w:ascii="Cambria" w:hAnsi="Cambria"/>
              <w:b/>
              <w:i/>
              <w:sz w:val="24"/>
              <w:szCs w:val="24"/>
              <w:lang w:eastAsia="bg-BG"/>
            </w:rPr>
            <w:t>и с Решение № 868</w:t>
          </w:r>
          <w:r w:rsidRPr="009A7E05">
            <w:rPr>
              <w:rFonts w:ascii="Cambria" w:hAnsi="Cambria"/>
              <w:b/>
              <w:i/>
              <w:sz w:val="24"/>
              <w:szCs w:val="24"/>
              <w:lang w:eastAsia="bg-BG"/>
            </w:rPr>
            <w:t xml:space="preserve"> от Протокол № 45/31.07.2026 г.</w:t>
          </w:r>
        </w:p>
      </w:tc>
      <w:tc>
        <w:tcPr>
          <w:tcW w:w="2524" w:type="dxa"/>
        </w:tcPr>
        <w:p w:rsidR="00D51761" w:rsidRPr="009A7E05" w:rsidRDefault="00D51761" w:rsidP="00D51761">
          <w:pPr>
            <w:tabs>
              <w:tab w:val="center" w:pos="4703"/>
              <w:tab w:val="right" w:pos="9406"/>
            </w:tabs>
            <w:rPr>
              <w:rFonts w:ascii="Cambria" w:hAnsi="Cambria"/>
              <w:b/>
              <w:bCs/>
              <w:i/>
              <w:color w:val="4F81BD"/>
              <w:sz w:val="24"/>
              <w:szCs w:val="24"/>
              <w:lang w:eastAsia="bg-BG"/>
            </w:rPr>
          </w:pPr>
          <w:r w:rsidRPr="009A7E05">
            <w:rPr>
              <w:rFonts w:ascii="Cambria" w:hAnsi="Cambria"/>
              <w:b/>
              <w:bCs/>
              <w:i/>
              <w:sz w:val="24"/>
              <w:szCs w:val="24"/>
              <w:lang w:eastAsia="bg-BG"/>
            </w:rPr>
            <w:t>Общински съвет Берковица</w:t>
          </w:r>
        </w:p>
      </w:tc>
    </w:tr>
  </w:tbl>
  <w:p w:rsidR="00D51761" w:rsidRDefault="00D5176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7F74"/>
    <w:multiLevelType w:val="multilevel"/>
    <w:tmpl w:val="CA4E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F423C"/>
    <w:multiLevelType w:val="multilevel"/>
    <w:tmpl w:val="975C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1716F"/>
    <w:multiLevelType w:val="multilevel"/>
    <w:tmpl w:val="11EE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A35D17"/>
    <w:multiLevelType w:val="multilevel"/>
    <w:tmpl w:val="0348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E646C"/>
    <w:multiLevelType w:val="multilevel"/>
    <w:tmpl w:val="BC988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F370C0"/>
    <w:multiLevelType w:val="multilevel"/>
    <w:tmpl w:val="7558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36734"/>
    <w:multiLevelType w:val="multilevel"/>
    <w:tmpl w:val="E210F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0A6EDD"/>
    <w:multiLevelType w:val="multilevel"/>
    <w:tmpl w:val="B2F4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8D6F5D"/>
    <w:multiLevelType w:val="multilevel"/>
    <w:tmpl w:val="24C4D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A10617"/>
    <w:multiLevelType w:val="multilevel"/>
    <w:tmpl w:val="C47A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4308BB"/>
    <w:multiLevelType w:val="multilevel"/>
    <w:tmpl w:val="27507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C03A6F"/>
    <w:multiLevelType w:val="multilevel"/>
    <w:tmpl w:val="C2F2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3971DE"/>
    <w:multiLevelType w:val="multilevel"/>
    <w:tmpl w:val="C2F2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F7"/>
    <w:rsid w:val="00004C34"/>
    <w:rsid w:val="001E43E4"/>
    <w:rsid w:val="0038205D"/>
    <w:rsid w:val="003F7525"/>
    <w:rsid w:val="0040393B"/>
    <w:rsid w:val="00512D36"/>
    <w:rsid w:val="00572614"/>
    <w:rsid w:val="006606FF"/>
    <w:rsid w:val="006947A1"/>
    <w:rsid w:val="007A44AE"/>
    <w:rsid w:val="008559A6"/>
    <w:rsid w:val="00897230"/>
    <w:rsid w:val="00984EFE"/>
    <w:rsid w:val="00A009CD"/>
    <w:rsid w:val="00A507C3"/>
    <w:rsid w:val="00AE6F1B"/>
    <w:rsid w:val="00B93530"/>
    <w:rsid w:val="00BA27FD"/>
    <w:rsid w:val="00BB0881"/>
    <w:rsid w:val="00C66FE1"/>
    <w:rsid w:val="00D51761"/>
    <w:rsid w:val="00D66783"/>
    <w:rsid w:val="00E1273C"/>
    <w:rsid w:val="00E20A45"/>
    <w:rsid w:val="00E6501C"/>
    <w:rsid w:val="00EF0193"/>
    <w:rsid w:val="00F0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04E27-4034-4014-93BD-35B36747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43F7"/>
    <w:rPr>
      <w:b/>
      <w:bCs/>
    </w:rPr>
  </w:style>
  <w:style w:type="character" w:customStyle="1" w:styleId="inqyif">
    <w:name w:val="inqyif"/>
    <w:basedOn w:val="a0"/>
    <w:rsid w:val="00F043F7"/>
  </w:style>
  <w:style w:type="character" w:styleId="a4">
    <w:name w:val="Emphasis"/>
    <w:basedOn w:val="a0"/>
    <w:uiPriority w:val="20"/>
    <w:qFormat/>
    <w:rsid w:val="00F043F7"/>
    <w:rPr>
      <w:i/>
      <w:iCs/>
    </w:rPr>
  </w:style>
  <w:style w:type="paragraph" w:customStyle="1" w:styleId="m">
    <w:name w:val="m"/>
    <w:basedOn w:val="a"/>
    <w:rsid w:val="00B9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par-caption">
    <w:name w:val="par-caption"/>
    <w:basedOn w:val="a0"/>
    <w:rsid w:val="00B93530"/>
  </w:style>
  <w:style w:type="character" w:styleId="a5">
    <w:name w:val="Hyperlink"/>
    <w:basedOn w:val="a0"/>
    <w:uiPriority w:val="99"/>
    <w:semiHidden/>
    <w:unhideWhenUsed/>
    <w:rsid w:val="00B9353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B9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header"/>
    <w:basedOn w:val="a"/>
    <w:link w:val="a8"/>
    <w:uiPriority w:val="99"/>
    <w:unhideWhenUsed/>
    <w:rsid w:val="00D51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D51761"/>
  </w:style>
  <w:style w:type="paragraph" w:styleId="a9">
    <w:name w:val="footer"/>
    <w:basedOn w:val="a"/>
    <w:link w:val="aa"/>
    <w:uiPriority w:val="99"/>
    <w:unhideWhenUsed/>
    <w:rsid w:val="00D51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D51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407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458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540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877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90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9077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51119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920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337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3967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589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148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491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064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584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4699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2467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159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8541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0721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634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1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880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03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21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242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04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18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6469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86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361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585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410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487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88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741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0058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361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621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125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584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2911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945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2725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1754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83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5650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290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941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580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177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179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2902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9200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8356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70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5384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9934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348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0449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300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443">
          <w:marLeft w:val="0"/>
          <w:marRight w:val="0"/>
          <w:marTop w:val="18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293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code=42991&amp;base=NARH&amp;topar=art6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code=42991&amp;base=NARH&amp;topar=art61" TargetMode="External"/><Relationship Id="rId12" Type="http://schemas.openxmlformats.org/officeDocument/2006/relationships/hyperlink" Target="https://web.apis.bg/p.php?code=4057&amp;base=NAR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.apis.bg/p.php?code=42991&amp;base=NARH&amp;topar=art9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eb.apis.bg/p.php?code=42991&amp;base=NARH&amp;topar=art1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z(57292007,0,7006518)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82qe0005bm</dc:creator>
  <cp:lastModifiedBy>MRusimova</cp:lastModifiedBy>
  <cp:revision>18</cp:revision>
  <dcterms:created xsi:type="dcterms:W3CDTF">2026-07-22T13:42:00Z</dcterms:created>
  <dcterms:modified xsi:type="dcterms:W3CDTF">2026-08-17T11:47:00Z</dcterms:modified>
</cp:coreProperties>
</file>